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0AE29" w14:textId="77777777" w:rsidR="001A6518" w:rsidRDefault="001A6518" w:rsidP="001A6518">
      <w:pPr>
        <w:spacing w:before="0" w:after="0" w:line="276" w:lineRule="auto"/>
        <w:jc w:val="left"/>
        <w:rPr>
          <w:rFonts w:ascii="Times New Roman" w:hAnsi="Times New Roman" w:cs="Times New Roman"/>
          <w:b/>
          <w:bCs/>
          <w:color w:val="000000"/>
          <w:sz w:val="32"/>
          <w:szCs w:val="32"/>
          <w:lang w:val="pl-PL"/>
        </w:rPr>
      </w:pPr>
      <w:r w:rsidRPr="006A0681">
        <w:rPr>
          <w:rFonts w:ascii="Times New Roman" w:hAnsi="Times New Roman" w:cs="Times New Roman"/>
          <w:b/>
          <w:bCs/>
          <w:color w:val="000000"/>
          <w:sz w:val="32"/>
          <w:szCs w:val="32"/>
          <w:lang w:val="pl-PL"/>
        </w:rPr>
        <w:t>Święty4ever: I dzień rekolekcji wielkopostnych głoszonych przez ks. prof. Jana Dziedzica z UPJPII w Krakowie</w:t>
      </w:r>
    </w:p>
    <w:p w14:paraId="06F639E8" w14:textId="77777777" w:rsidR="001A6518" w:rsidRPr="006A0681" w:rsidRDefault="001A6518" w:rsidP="001A6518">
      <w:pPr>
        <w:spacing w:before="0" w:after="0" w:line="276" w:lineRule="auto"/>
        <w:jc w:val="left"/>
        <w:rPr>
          <w:rFonts w:ascii="Times New Roman" w:hAnsi="Times New Roman" w:cs="Times New Roman"/>
          <w:b/>
          <w:bCs/>
          <w:color w:val="000000"/>
          <w:sz w:val="32"/>
          <w:szCs w:val="32"/>
          <w:lang w:val="pl-PL"/>
        </w:rPr>
      </w:pPr>
    </w:p>
    <w:p w14:paraId="2F18390C" w14:textId="77777777" w:rsidR="001A6518" w:rsidRDefault="001A6518" w:rsidP="001A6518">
      <w:pPr>
        <w:spacing w:before="0" w:after="0" w:line="276" w:lineRule="auto"/>
        <w:jc w:val="left"/>
        <w:rPr>
          <w:rFonts w:ascii="Times New Roman" w:hAnsi="Times New Roman" w:cs="Times New Roman"/>
          <w:color w:val="000000"/>
          <w:sz w:val="32"/>
          <w:szCs w:val="32"/>
          <w:lang w:val="pl-PL"/>
        </w:rPr>
      </w:pPr>
      <w:r w:rsidRPr="00642A2B">
        <w:rPr>
          <w:rFonts w:ascii="Times New Roman" w:hAnsi="Times New Roman" w:cs="Times New Roman"/>
          <w:color w:val="000000"/>
          <w:sz w:val="32"/>
          <w:szCs w:val="32"/>
          <w:lang w:val="pl-PL"/>
        </w:rPr>
        <w:t>„Otwórzcie! Otwórzcie drzwi Chrystusowi!” – przywołując te słowa z początku pontyfikatu Jana Pawła II</w:t>
      </w:r>
      <w:r>
        <w:rPr>
          <w:rFonts w:ascii="Times New Roman" w:hAnsi="Times New Roman" w:cs="Times New Roman"/>
          <w:color w:val="000000"/>
          <w:sz w:val="32"/>
          <w:szCs w:val="32"/>
          <w:lang w:val="pl-PL"/>
        </w:rPr>
        <w:t xml:space="preserve">, </w:t>
      </w:r>
      <w:r w:rsidRPr="00642A2B">
        <w:rPr>
          <w:rFonts w:ascii="Times New Roman" w:hAnsi="Times New Roman" w:cs="Times New Roman"/>
          <w:color w:val="000000"/>
          <w:sz w:val="32"/>
          <w:szCs w:val="32"/>
          <w:lang w:val="pl-PL"/>
        </w:rPr>
        <w:t>ks. Prof. Jan Dziedzic, dziekan Wydziału Teologicznego UPJPII w Krakowie</w:t>
      </w:r>
      <w:r>
        <w:rPr>
          <w:rFonts w:ascii="Times New Roman" w:hAnsi="Times New Roman" w:cs="Times New Roman"/>
          <w:color w:val="000000"/>
          <w:sz w:val="32"/>
          <w:szCs w:val="32"/>
          <w:lang w:val="pl-PL"/>
        </w:rPr>
        <w:t xml:space="preserve"> </w:t>
      </w:r>
      <w:r w:rsidRPr="00642A2B">
        <w:rPr>
          <w:rFonts w:ascii="Times New Roman" w:hAnsi="Times New Roman" w:cs="Times New Roman"/>
          <w:color w:val="000000"/>
          <w:sz w:val="32"/>
          <w:szCs w:val="32"/>
          <w:lang w:val="pl-PL"/>
        </w:rPr>
        <w:t>rozp</w:t>
      </w:r>
      <w:r>
        <w:rPr>
          <w:rFonts w:ascii="Times New Roman" w:hAnsi="Times New Roman" w:cs="Times New Roman"/>
          <w:color w:val="000000"/>
          <w:sz w:val="32"/>
          <w:szCs w:val="32"/>
          <w:lang w:val="pl-PL"/>
        </w:rPr>
        <w:t>o</w:t>
      </w:r>
      <w:r w:rsidRPr="00642A2B">
        <w:rPr>
          <w:rFonts w:ascii="Times New Roman" w:hAnsi="Times New Roman" w:cs="Times New Roman"/>
          <w:color w:val="000000"/>
          <w:sz w:val="32"/>
          <w:szCs w:val="32"/>
          <w:lang w:val="pl-PL"/>
        </w:rPr>
        <w:t>czął rekolekcji wielkopostn</w:t>
      </w:r>
      <w:r>
        <w:rPr>
          <w:rFonts w:ascii="Times New Roman" w:hAnsi="Times New Roman" w:cs="Times New Roman"/>
          <w:color w:val="000000"/>
          <w:sz w:val="32"/>
          <w:szCs w:val="32"/>
          <w:lang w:val="pl-PL"/>
        </w:rPr>
        <w:t>e</w:t>
      </w:r>
      <w:r w:rsidRPr="00642A2B">
        <w:rPr>
          <w:rFonts w:ascii="Times New Roman" w:hAnsi="Times New Roman" w:cs="Times New Roman"/>
          <w:color w:val="000000"/>
          <w:sz w:val="32"/>
          <w:szCs w:val="32"/>
          <w:lang w:val="pl-PL"/>
        </w:rPr>
        <w:t xml:space="preserve"> d</w:t>
      </w:r>
      <w:r>
        <w:rPr>
          <w:rFonts w:ascii="Times New Roman" w:hAnsi="Times New Roman" w:cs="Times New Roman"/>
          <w:color w:val="000000"/>
          <w:sz w:val="32"/>
          <w:szCs w:val="32"/>
          <w:lang w:val="pl-PL"/>
        </w:rPr>
        <w:t>la</w:t>
      </w:r>
      <w:r w:rsidRPr="00642A2B">
        <w:rPr>
          <w:rFonts w:ascii="Times New Roman" w:hAnsi="Times New Roman" w:cs="Times New Roman"/>
          <w:color w:val="000000"/>
          <w:sz w:val="32"/>
          <w:szCs w:val="32"/>
          <w:lang w:val="pl-PL"/>
        </w:rPr>
        <w:t xml:space="preserve"> wszystkich uczestników inicjatywy duszpasterskiej </w:t>
      </w:r>
      <w:r w:rsidRPr="00642A2B">
        <w:rPr>
          <w:rFonts w:ascii="Times New Roman" w:hAnsi="Times New Roman" w:cs="Times New Roman"/>
          <w:b/>
          <w:bCs/>
          <w:color w:val="000000"/>
          <w:sz w:val="32"/>
          <w:szCs w:val="32"/>
          <w:lang w:val="pl-PL"/>
        </w:rPr>
        <w:t>Święty4ever</w:t>
      </w:r>
      <w:r>
        <w:rPr>
          <w:rFonts w:ascii="Times New Roman" w:hAnsi="Times New Roman" w:cs="Times New Roman"/>
          <w:color w:val="000000"/>
          <w:sz w:val="32"/>
          <w:szCs w:val="32"/>
          <w:lang w:val="pl-PL"/>
        </w:rPr>
        <w:t>. Nauki rekolekcyjne, w dniach od 20 do 22 II są publikowane w mediach społecznościowych: na Facebooku oraz YouTube.</w:t>
      </w:r>
    </w:p>
    <w:p w14:paraId="4F514AF0" w14:textId="77777777" w:rsidR="001A6518" w:rsidRPr="00642A2B" w:rsidRDefault="001A6518" w:rsidP="001A6518">
      <w:pPr>
        <w:spacing w:before="0" w:after="0" w:line="276" w:lineRule="auto"/>
        <w:jc w:val="left"/>
        <w:rPr>
          <w:rFonts w:ascii="Times New Roman" w:hAnsi="Times New Roman" w:cs="Times New Roman"/>
          <w:i/>
          <w:iCs/>
          <w:color w:val="000000"/>
          <w:sz w:val="32"/>
          <w:szCs w:val="32"/>
          <w:lang w:val="pl-PL"/>
        </w:rPr>
      </w:pPr>
    </w:p>
    <w:p w14:paraId="7CB4C142" w14:textId="77777777" w:rsidR="001A6518" w:rsidRPr="00642A2B" w:rsidRDefault="001A6518" w:rsidP="001A6518">
      <w:pPr>
        <w:spacing w:before="0" w:after="0" w:line="276" w:lineRule="auto"/>
        <w:jc w:val="left"/>
        <w:rPr>
          <w:rFonts w:ascii="Times New Roman" w:hAnsi="Times New Roman" w:cs="Times New Roman"/>
          <w:color w:val="000000"/>
          <w:sz w:val="32"/>
          <w:szCs w:val="32"/>
          <w:lang w:val="pl-PL"/>
        </w:rPr>
      </w:pPr>
      <w:r w:rsidRPr="00642A2B">
        <w:rPr>
          <w:rFonts w:ascii="Times New Roman" w:hAnsi="Times New Roman" w:cs="Times New Roman"/>
          <w:color w:val="000000"/>
          <w:sz w:val="32"/>
          <w:szCs w:val="32"/>
          <w:lang w:val="pl-PL"/>
        </w:rPr>
        <w:t xml:space="preserve">W swojej dzisiejszej nauce zatytułowanej „Czy Bóg zatrzyma się na czerwonym…?” Rekolekcjonista obrazowo stwierdził, że jedną z naszych postaw wobec Boga może być czerwone światło: </w:t>
      </w:r>
    </w:p>
    <w:p w14:paraId="3D670CA5" w14:textId="77777777" w:rsidR="001A6518" w:rsidRPr="00642A2B" w:rsidRDefault="001A6518" w:rsidP="001A6518">
      <w:pPr>
        <w:spacing w:before="0" w:after="0" w:line="276" w:lineRule="auto"/>
        <w:jc w:val="left"/>
        <w:rPr>
          <w:rFonts w:ascii="Times New Roman" w:hAnsi="Times New Roman" w:cs="Times New Roman"/>
          <w:color w:val="000000"/>
          <w:sz w:val="32"/>
          <w:szCs w:val="32"/>
          <w:lang w:val="pl-PL"/>
        </w:rPr>
      </w:pPr>
      <w:r w:rsidRPr="00642A2B">
        <w:rPr>
          <w:rFonts w:ascii="Times New Roman" w:hAnsi="Times New Roman" w:cs="Times New Roman"/>
          <w:color w:val="000000"/>
          <w:sz w:val="32"/>
          <w:szCs w:val="32"/>
          <w:lang w:val="pl-PL"/>
        </w:rPr>
        <w:t xml:space="preserve"> „Przed Chrystusem można drzwi otworzyć, można je też zaryglować. Można powiedzieć stop! Zatrzymaj się! Czerwone światło!”. </w:t>
      </w:r>
    </w:p>
    <w:p w14:paraId="355CDF99" w14:textId="2AB65CEE" w:rsidR="001A6518" w:rsidRPr="00642A2B" w:rsidRDefault="001A6518" w:rsidP="001A6518">
      <w:pPr>
        <w:spacing w:before="0" w:after="0" w:line="276" w:lineRule="auto"/>
        <w:jc w:val="left"/>
        <w:rPr>
          <w:rFonts w:ascii="Times New Roman" w:hAnsi="Times New Roman" w:cs="Times New Roman"/>
          <w:color w:val="000000"/>
          <w:sz w:val="32"/>
          <w:szCs w:val="32"/>
          <w:lang w:val="pl-PL"/>
        </w:rPr>
      </w:pPr>
      <w:r w:rsidRPr="00642A2B">
        <w:rPr>
          <w:rFonts w:ascii="Times New Roman" w:hAnsi="Times New Roman" w:cs="Times New Roman"/>
          <w:color w:val="000000"/>
          <w:sz w:val="32"/>
          <w:szCs w:val="32"/>
          <w:lang w:val="pl-PL"/>
        </w:rPr>
        <w:t>Przypomni</w:t>
      </w:r>
      <w:r w:rsidR="00C164DB">
        <w:rPr>
          <w:rFonts w:ascii="Times New Roman" w:hAnsi="Times New Roman" w:cs="Times New Roman"/>
          <w:color w:val="000000"/>
          <w:sz w:val="32"/>
          <w:szCs w:val="32"/>
          <w:lang w:val="pl-PL"/>
        </w:rPr>
        <w:t>ał również, że Pan Jezus szanuje</w:t>
      </w:r>
      <w:r w:rsidRPr="00642A2B">
        <w:rPr>
          <w:rFonts w:ascii="Times New Roman" w:hAnsi="Times New Roman" w:cs="Times New Roman"/>
          <w:color w:val="000000"/>
          <w:sz w:val="32"/>
          <w:szCs w:val="32"/>
          <w:lang w:val="pl-PL"/>
        </w:rPr>
        <w:t xml:space="preserve"> naszą wolność, choć jest cały czas obok nas</w:t>
      </w:r>
      <w:r w:rsidR="00C164DB">
        <w:rPr>
          <w:rFonts w:ascii="Times New Roman" w:hAnsi="Times New Roman" w:cs="Times New Roman"/>
          <w:color w:val="000000"/>
          <w:sz w:val="32"/>
          <w:szCs w:val="32"/>
          <w:lang w:val="pl-PL"/>
        </w:rPr>
        <w:t>,</w:t>
      </w:r>
      <w:r w:rsidRPr="00642A2B">
        <w:rPr>
          <w:rFonts w:ascii="Times New Roman" w:hAnsi="Times New Roman" w:cs="Times New Roman"/>
          <w:color w:val="000000"/>
          <w:sz w:val="32"/>
          <w:szCs w:val="32"/>
          <w:lang w:val="pl-PL"/>
        </w:rPr>
        <w:t xml:space="preserve"> to cierpliwie czeka, aż otworzymy mu </w:t>
      </w:r>
      <w:r>
        <w:rPr>
          <w:rFonts w:ascii="Times New Roman" w:hAnsi="Times New Roman" w:cs="Times New Roman"/>
          <w:color w:val="000000"/>
          <w:sz w:val="32"/>
          <w:szCs w:val="32"/>
          <w:lang w:val="pl-PL"/>
        </w:rPr>
        <w:t>„</w:t>
      </w:r>
      <w:r w:rsidRPr="00642A2B">
        <w:rPr>
          <w:rFonts w:ascii="Times New Roman" w:hAnsi="Times New Roman" w:cs="Times New Roman"/>
          <w:color w:val="000000"/>
          <w:sz w:val="32"/>
          <w:szCs w:val="32"/>
          <w:lang w:val="pl-PL"/>
        </w:rPr>
        <w:t>drzwi</w:t>
      </w:r>
      <w:r>
        <w:rPr>
          <w:rFonts w:ascii="Times New Roman" w:hAnsi="Times New Roman" w:cs="Times New Roman"/>
          <w:color w:val="000000"/>
          <w:sz w:val="32"/>
          <w:szCs w:val="32"/>
          <w:lang w:val="pl-PL"/>
        </w:rPr>
        <w:t>” naszych serc i domów</w:t>
      </w:r>
      <w:r w:rsidRPr="00642A2B">
        <w:rPr>
          <w:rFonts w:ascii="Times New Roman" w:hAnsi="Times New Roman" w:cs="Times New Roman"/>
          <w:color w:val="000000"/>
          <w:sz w:val="32"/>
          <w:szCs w:val="32"/>
          <w:lang w:val="pl-PL"/>
        </w:rPr>
        <w:t xml:space="preserve">: </w:t>
      </w:r>
    </w:p>
    <w:p w14:paraId="46FAB943" w14:textId="798B03C5" w:rsidR="001A6518" w:rsidRPr="00642A2B" w:rsidRDefault="001A6518" w:rsidP="001A6518">
      <w:pPr>
        <w:spacing w:before="0" w:after="0" w:line="276" w:lineRule="auto"/>
        <w:jc w:val="left"/>
        <w:rPr>
          <w:rFonts w:ascii="Times New Roman" w:eastAsia="Times New Roman" w:hAnsi="Times New Roman" w:cs="Times New Roman"/>
          <w:sz w:val="32"/>
          <w:szCs w:val="32"/>
          <w:lang w:val="pl-PL" w:eastAsia="pl-PL"/>
        </w:rPr>
      </w:pPr>
      <w:r w:rsidRPr="00642A2B">
        <w:rPr>
          <w:rFonts w:ascii="Times New Roman" w:eastAsia="Times New Roman" w:hAnsi="Times New Roman" w:cs="Times New Roman"/>
          <w:sz w:val="32"/>
          <w:szCs w:val="32"/>
          <w:lang w:val="pl-PL" w:eastAsia="pl-PL"/>
        </w:rPr>
        <w:t>„Z pewnością w naszych domach znajduje się obrazek przedstawiający Jezusa, który stoi przed dr</w:t>
      </w:r>
      <w:r w:rsidR="00C164DB">
        <w:rPr>
          <w:rFonts w:ascii="Times New Roman" w:eastAsia="Times New Roman" w:hAnsi="Times New Roman" w:cs="Times New Roman"/>
          <w:sz w:val="32"/>
          <w:szCs w:val="32"/>
          <w:lang w:val="pl-PL" w:eastAsia="pl-PL"/>
        </w:rPr>
        <w:t>zwiami domu. Ale kiedy popatrzymy</w:t>
      </w:r>
      <w:r w:rsidRPr="00642A2B">
        <w:rPr>
          <w:rFonts w:ascii="Times New Roman" w:eastAsia="Times New Roman" w:hAnsi="Times New Roman" w:cs="Times New Roman"/>
          <w:sz w:val="32"/>
          <w:szCs w:val="32"/>
          <w:lang w:val="pl-PL" w:eastAsia="pl-PL"/>
        </w:rPr>
        <w:t xml:space="preserve"> dokładnie na tę ilustrację widzimy, że drzwi nie mają klamki od zewnątrz. Ta klamka jest tylko wewnętrzna. Człowiek musi podjąć decyzję czy otwiera drzwi Jezusowi, czy je zamyka. Ta decyzja nie jest taka prosta”. </w:t>
      </w:r>
    </w:p>
    <w:p w14:paraId="1BA22086" w14:textId="77777777" w:rsidR="001A6518" w:rsidRPr="00642A2B" w:rsidRDefault="001A6518" w:rsidP="001A6518">
      <w:pPr>
        <w:spacing w:before="0" w:after="0" w:line="276" w:lineRule="auto"/>
        <w:jc w:val="left"/>
        <w:rPr>
          <w:rFonts w:ascii="Times New Roman" w:eastAsia="Times New Roman" w:hAnsi="Times New Roman" w:cs="Times New Roman"/>
          <w:sz w:val="32"/>
          <w:szCs w:val="32"/>
          <w:lang w:val="pl-PL" w:eastAsia="pl-PL"/>
        </w:rPr>
      </w:pPr>
    </w:p>
    <w:p w14:paraId="35C67EB6" w14:textId="77777777" w:rsidR="001A6518" w:rsidRPr="00642A2B" w:rsidRDefault="001A6518" w:rsidP="001A6518">
      <w:pPr>
        <w:spacing w:before="0" w:after="0" w:line="276" w:lineRule="auto"/>
        <w:jc w:val="left"/>
        <w:rPr>
          <w:rFonts w:ascii="Times New Roman" w:eastAsia="Times New Roman" w:hAnsi="Times New Roman" w:cs="Times New Roman"/>
          <w:sz w:val="32"/>
          <w:szCs w:val="32"/>
          <w:lang w:val="pl-PL" w:eastAsia="pl-PL"/>
        </w:rPr>
      </w:pPr>
      <w:r w:rsidRPr="00642A2B">
        <w:rPr>
          <w:rFonts w:ascii="Times New Roman" w:eastAsia="Times New Roman" w:hAnsi="Times New Roman" w:cs="Times New Roman"/>
          <w:sz w:val="32"/>
          <w:szCs w:val="32"/>
          <w:lang w:val="pl-PL" w:eastAsia="pl-PL"/>
        </w:rPr>
        <w:t>Przy</w:t>
      </w:r>
      <w:r>
        <w:rPr>
          <w:rFonts w:ascii="Times New Roman" w:eastAsia="Times New Roman" w:hAnsi="Times New Roman" w:cs="Times New Roman"/>
          <w:sz w:val="32"/>
          <w:szCs w:val="32"/>
          <w:lang w:val="pl-PL" w:eastAsia="pl-PL"/>
        </w:rPr>
        <w:t>toczył</w:t>
      </w:r>
      <w:r w:rsidRPr="00642A2B">
        <w:rPr>
          <w:rFonts w:ascii="Times New Roman" w:eastAsia="Times New Roman" w:hAnsi="Times New Roman" w:cs="Times New Roman"/>
          <w:sz w:val="32"/>
          <w:szCs w:val="32"/>
          <w:lang w:val="pl-PL" w:eastAsia="pl-PL"/>
        </w:rPr>
        <w:t xml:space="preserve"> także dialog wybitnego filozofa Martina Heideggera ze studentami z Uniwersytetu we Fryburgi. Studenci pytali Profesora: </w:t>
      </w:r>
    </w:p>
    <w:p w14:paraId="1AF7D147" w14:textId="77777777" w:rsidR="001A6518" w:rsidRPr="00642A2B" w:rsidRDefault="001A6518" w:rsidP="001A6518">
      <w:pPr>
        <w:spacing w:before="0" w:after="0" w:line="276" w:lineRule="auto"/>
        <w:jc w:val="left"/>
        <w:rPr>
          <w:rFonts w:ascii="Times New Roman" w:eastAsia="Times New Roman" w:hAnsi="Times New Roman" w:cs="Times New Roman"/>
          <w:sz w:val="32"/>
          <w:szCs w:val="32"/>
          <w:lang w:val="pl-PL" w:eastAsia="pl-PL"/>
        </w:rPr>
      </w:pPr>
      <w:r w:rsidRPr="00642A2B">
        <w:rPr>
          <w:rFonts w:ascii="Times New Roman" w:eastAsia="Times New Roman" w:hAnsi="Times New Roman" w:cs="Times New Roman"/>
          <w:sz w:val="32"/>
          <w:szCs w:val="32"/>
          <w:lang w:val="pl-PL" w:eastAsia="pl-PL"/>
        </w:rPr>
        <w:t>"&lt;&lt;Czy Bóg jest nam jeszcze potrzebny? A może trzeba Pana Boga unieważnić?&gt;&gt; Wtedy Martin Heidegger mówi: &lt;&lt;Boga nie można unieważnić&gt;&gt;” i dodał ks. Jan Dziedzic:</w:t>
      </w:r>
    </w:p>
    <w:p w14:paraId="30245D5F" w14:textId="651C8DC8" w:rsidR="001A6518" w:rsidRPr="00642A2B" w:rsidRDefault="001A6518" w:rsidP="001A6518">
      <w:pPr>
        <w:spacing w:before="0" w:after="0" w:line="276" w:lineRule="auto"/>
        <w:jc w:val="left"/>
        <w:rPr>
          <w:rFonts w:ascii="Times New Roman" w:eastAsia="Times New Roman" w:hAnsi="Times New Roman" w:cs="Times New Roman"/>
          <w:sz w:val="32"/>
          <w:szCs w:val="32"/>
          <w:lang w:val="pl-PL" w:eastAsia="pl-PL"/>
        </w:rPr>
      </w:pPr>
      <w:r w:rsidRPr="00642A2B">
        <w:rPr>
          <w:rFonts w:ascii="Times New Roman" w:eastAsia="Times New Roman" w:hAnsi="Times New Roman" w:cs="Times New Roman"/>
          <w:sz w:val="32"/>
          <w:szCs w:val="32"/>
          <w:lang w:val="pl-PL" w:eastAsia="pl-PL"/>
        </w:rPr>
        <w:t>„Wiary nie można stracić tak jak gubi się scyzoryk. Bo chociaż tę rzecz zgubimy</w:t>
      </w:r>
      <w:r w:rsidR="00C164DB">
        <w:rPr>
          <w:rFonts w:ascii="Times New Roman" w:eastAsia="Times New Roman" w:hAnsi="Times New Roman" w:cs="Times New Roman"/>
          <w:sz w:val="32"/>
          <w:szCs w:val="32"/>
          <w:lang w:val="pl-PL" w:eastAsia="pl-PL"/>
        </w:rPr>
        <w:t>,</w:t>
      </w:r>
      <w:r w:rsidRPr="00642A2B">
        <w:rPr>
          <w:rFonts w:ascii="Times New Roman" w:eastAsia="Times New Roman" w:hAnsi="Times New Roman" w:cs="Times New Roman"/>
          <w:sz w:val="32"/>
          <w:szCs w:val="32"/>
          <w:lang w:val="pl-PL" w:eastAsia="pl-PL"/>
        </w:rPr>
        <w:t xml:space="preserve"> to ona jest i ona woła przez swój byt przez swoje "</w:t>
      </w:r>
      <w:proofErr w:type="spellStart"/>
      <w:r w:rsidRPr="00642A2B">
        <w:rPr>
          <w:rFonts w:ascii="Times New Roman" w:eastAsia="Times New Roman" w:hAnsi="Times New Roman" w:cs="Times New Roman"/>
          <w:sz w:val="32"/>
          <w:szCs w:val="32"/>
          <w:lang w:val="pl-PL" w:eastAsia="pl-PL"/>
        </w:rPr>
        <w:t>dasein</w:t>
      </w:r>
      <w:proofErr w:type="spellEnd"/>
      <w:r w:rsidRPr="00642A2B">
        <w:rPr>
          <w:rFonts w:ascii="Times New Roman" w:eastAsia="Times New Roman" w:hAnsi="Times New Roman" w:cs="Times New Roman"/>
          <w:sz w:val="32"/>
          <w:szCs w:val="32"/>
          <w:lang w:val="pl-PL" w:eastAsia="pl-PL"/>
        </w:rPr>
        <w:t>". Choćbyśmy unieważnili Boga, choćbyśmy Go ukryli przed światem, to On jest w nas. On jest w nas obecny swoim istnieniem”.</w:t>
      </w:r>
    </w:p>
    <w:p w14:paraId="7E1ED169" w14:textId="77777777" w:rsidR="001A6518" w:rsidRPr="00642A2B" w:rsidRDefault="001A6518" w:rsidP="001A6518">
      <w:pPr>
        <w:spacing w:before="0" w:after="0" w:line="276" w:lineRule="auto"/>
        <w:jc w:val="left"/>
        <w:rPr>
          <w:rFonts w:ascii="Times New Roman" w:eastAsia="Times New Roman" w:hAnsi="Times New Roman" w:cs="Times New Roman"/>
          <w:sz w:val="32"/>
          <w:szCs w:val="32"/>
          <w:lang w:val="pl-PL" w:eastAsia="pl-PL"/>
        </w:rPr>
      </w:pPr>
      <w:r w:rsidRPr="00642A2B">
        <w:rPr>
          <w:rFonts w:ascii="Times New Roman" w:eastAsia="Times New Roman" w:hAnsi="Times New Roman" w:cs="Times New Roman"/>
          <w:sz w:val="32"/>
          <w:szCs w:val="32"/>
          <w:lang w:val="pl-PL" w:eastAsia="pl-PL"/>
        </w:rPr>
        <w:t>Dalej rekolekcjonista w intrygujący sposób zachęca do wygospodarowania czasu na modlitwę oraz pogłębiania relacji z Panem Bogiem niezależnie od trwającej pandemii:</w:t>
      </w:r>
    </w:p>
    <w:p w14:paraId="7F54A96B" w14:textId="77777777" w:rsidR="001A6518" w:rsidRPr="00642A2B" w:rsidRDefault="001A6518" w:rsidP="001A6518">
      <w:pPr>
        <w:spacing w:before="0" w:after="0" w:line="276" w:lineRule="auto"/>
        <w:jc w:val="left"/>
        <w:rPr>
          <w:rFonts w:ascii="Times New Roman" w:eastAsia="Times New Roman" w:hAnsi="Times New Roman" w:cs="Times New Roman"/>
          <w:sz w:val="32"/>
          <w:szCs w:val="32"/>
          <w:lang w:val="pl-PL" w:eastAsia="pl-PL"/>
        </w:rPr>
      </w:pPr>
    </w:p>
    <w:p w14:paraId="6DF46CDF" w14:textId="77777777" w:rsidR="001A6518" w:rsidRPr="00642A2B" w:rsidRDefault="001A6518" w:rsidP="001A6518">
      <w:pPr>
        <w:spacing w:before="0" w:after="0" w:line="276" w:lineRule="auto"/>
        <w:jc w:val="left"/>
        <w:rPr>
          <w:rFonts w:ascii="Times New Roman" w:eastAsia="Times New Roman" w:hAnsi="Times New Roman" w:cs="Times New Roman"/>
          <w:sz w:val="32"/>
          <w:szCs w:val="32"/>
          <w:lang w:val="pl-PL" w:eastAsia="pl-PL"/>
        </w:rPr>
      </w:pPr>
      <w:r w:rsidRPr="00642A2B">
        <w:rPr>
          <w:rFonts w:ascii="Times New Roman" w:eastAsia="Times New Roman" w:hAnsi="Times New Roman" w:cs="Times New Roman"/>
          <w:sz w:val="32"/>
          <w:szCs w:val="32"/>
          <w:lang w:val="pl-PL" w:eastAsia="pl-PL"/>
        </w:rPr>
        <w:t xml:space="preserve">„Trzeba mimo pandemii, bo ktoś powie że są trudności, nawiązać głębsze relacje z Panem Bogiem, bo tego nikt nie może nam zabronić. Dzień ma 24 godziny. Kiedy oddasz Panu Bogu minutę rano i minutę wieczorem zostaje ci jeszcze 23 godziny 58 minut dla siebie. Czy oddasz tyle czasu Panu Bogu? Tydzień ma 168 godzin. Kiedy oddasz jedną godzinę w niedzielę w czasie Eucharystii, czy to w kościele, czy przed telewizorem. To zostaje ci jeszcze 167 godzin. Albo możesz powiedzieć tak jak Siostra Faustyna: "Jezu ufam Tobie!" To tylko 5 sekund. Nie bądź taki oszczędny. Oddaj czas Panu Bogu”. </w:t>
      </w:r>
    </w:p>
    <w:p w14:paraId="5501A2B8" w14:textId="77777777" w:rsidR="001A6518" w:rsidRPr="00642A2B" w:rsidRDefault="001A6518" w:rsidP="001A6518">
      <w:pPr>
        <w:spacing w:before="0" w:after="0" w:line="276" w:lineRule="auto"/>
        <w:jc w:val="left"/>
        <w:rPr>
          <w:rFonts w:ascii="Times New Roman" w:eastAsia="Times New Roman" w:hAnsi="Times New Roman" w:cs="Times New Roman"/>
          <w:sz w:val="32"/>
          <w:szCs w:val="32"/>
          <w:lang w:val="pl-PL" w:eastAsia="pl-PL"/>
        </w:rPr>
      </w:pPr>
    </w:p>
    <w:p w14:paraId="3ACC427D" w14:textId="77777777" w:rsidR="001A6518" w:rsidRPr="00642A2B" w:rsidRDefault="001A6518" w:rsidP="001A6518">
      <w:pPr>
        <w:spacing w:before="0" w:after="0" w:line="276" w:lineRule="auto"/>
        <w:jc w:val="left"/>
        <w:rPr>
          <w:rFonts w:ascii="Times New Roman" w:eastAsia="Times New Roman" w:hAnsi="Times New Roman" w:cs="Times New Roman"/>
          <w:sz w:val="32"/>
          <w:szCs w:val="32"/>
          <w:lang w:val="pl-PL" w:eastAsia="pl-PL"/>
        </w:rPr>
      </w:pPr>
      <w:r w:rsidRPr="00642A2B">
        <w:rPr>
          <w:rFonts w:ascii="Times New Roman" w:eastAsia="Times New Roman" w:hAnsi="Times New Roman" w:cs="Times New Roman"/>
          <w:sz w:val="32"/>
          <w:szCs w:val="32"/>
          <w:lang w:val="pl-PL" w:eastAsia="pl-PL"/>
        </w:rPr>
        <w:t xml:space="preserve">Ks. Jan Dziedzic </w:t>
      </w:r>
      <w:r>
        <w:rPr>
          <w:rFonts w:ascii="Times New Roman" w:eastAsia="Times New Roman" w:hAnsi="Times New Roman" w:cs="Times New Roman"/>
          <w:sz w:val="32"/>
          <w:szCs w:val="32"/>
          <w:lang w:val="pl-PL" w:eastAsia="pl-PL"/>
        </w:rPr>
        <w:t>przedstawił</w:t>
      </w:r>
      <w:r w:rsidRPr="00642A2B">
        <w:rPr>
          <w:rFonts w:ascii="Times New Roman" w:eastAsia="Times New Roman" w:hAnsi="Times New Roman" w:cs="Times New Roman"/>
          <w:sz w:val="32"/>
          <w:szCs w:val="32"/>
          <w:lang w:val="pl-PL" w:eastAsia="pl-PL"/>
        </w:rPr>
        <w:t xml:space="preserve"> przykłady nawróceń, które zostały opisane w księdze kondolencyjnej, w dniu śmierci Jana Pawła II 2 kwietnia 2005 r.: </w:t>
      </w:r>
    </w:p>
    <w:p w14:paraId="491F807D" w14:textId="77777777" w:rsidR="001A6518" w:rsidRPr="00642A2B" w:rsidRDefault="001A6518" w:rsidP="001A6518">
      <w:pPr>
        <w:spacing w:before="0" w:after="0" w:line="276" w:lineRule="auto"/>
        <w:jc w:val="left"/>
        <w:rPr>
          <w:rFonts w:ascii="Times New Roman" w:eastAsia="Times New Roman" w:hAnsi="Times New Roman" w:cs="Times New Roman"/>
          <w:sz w:val="32"/>
          <w:szCs w:val="32"/>
          <w:lang w:val="pl-PL" w:eastAsia="pl-PL"/>
        </w:rPr>
      </w:pPr>
      <w:r w:rsidRPr="00642A2B">
        <w:rPr>
          <w:rFonts w:ascii="Times New Roman" w:eastAsia="Times New Roman" w:hAnsi="Times New Roman" w:cs="Times New Roman"/>
          <w:sz w:val="32"/>
          <w:szCs w:val="32"/>
          <w:lang w:val="pl-PL" w:eastAsia="pl-PL"/>
        </w:rPr>
        <w:t xml:space="preserve">„Pisze jedna kobieta: &lt;&lt;Ojcze Święty nie byłam na Mszy Świętej 10 lat. 10 lat też się nie spowiadałam. Teraz o północy idę do kościoła, aby rozpocząć swoje życie na nowo&gt;&gt;. </w:t>
      </w:r>
    </w:p>
    <w:p w14:paraId="58911566" w14:textId="77777777" w:rsidR="001A6518" w:rsidRPr="00642A2B" w:rsidRDefault="001A6518" w:rsidP="001A6518">
      <w:pPr>
        <w:spacing w:before="0" w:after="0" w:line="276" w:lineRule="auto"/>
        <w:jc w:val="left"/>
        <w:rPr>
          <w:rFonts w:ascii="Times New Roman" w:eastAsia="Times New Roman" w:hAnsi="Times New Roman" w:cs="Times New Roman"/>
          <w:sz w:val="32"/>
          <w:szCs w:val="32"/>
          <w:lang w:val="pl-PL" w:eastAsia="pl-PL"/>
        </w:rPr>
      </w:pPr>
      <w:r w:rsidRPr="00642A2B">
        <w:rPr>
          <w:rFonts w:ascii="Times New Roman" w:eastAsia="Times New Roman" w:hAnsi="Times New Roman" w:cs="Times New Roman"/>
          <w:sz w:val="32"/>
          <w:szCs w:val="32"/>
          <w:lang w:val="pl-PL" w:eastAsia="pl-PL"/>
        </w:rPr>
        <w:t xml:space="preserve">A inna kobieta mówi: &lt;&lt;Ojcze Święty byłam u Ciebie na prywatnej audiencji, otrzymałam różaniec. I przez 15 lat ani razu się na tym różańcu nie pomodliłam. Teraz otwieram szuflady i krzyczę: gdzie jesteś różańcu?! Bo chcę zmienić swoje życie”. </w:t>
      </w:r>
    </w:p>
    <w:p w14:paraId="50EEC9AA" w14:textId="77777777" w:rsidR="001A6518" w:rsidRPr="00642A2B" w:rsidRDefault="001A6518" w:rsidP="001A6518">
      <w:pPr>
        <w:spacing w:before="0" w:after="0" w:line="276" w:lineRule="auto"/>
        <w:jc w:val="left"/>
        <w:rPr>
          <w:rFonts w:ascii="Times New Roman" w:eastAsia="Times New Roman" w:hAnsi="Times New Roman" w:cs="Times New Roman"/>
          <w:sz w:val="32"/>
          <w:szCs w:val="32"/>
          <w:lang w:val="pl-PL" w:eastAsia="pl-PL"/>
        </w:rPr>
      </w:pPr>
    </w:p>
    <w:p w14:paraId="73BB4FE7" w14:textId="773CF4C8" w:rsidR="001A6518" w:rsidRPr="00642A2B" w:rsidRDefault="00C164DB" w:rsidP="001A6518">
      <w:pPr>
        <w:spacing w:before="0" w:after="0" w:line="276" w:lineRule="auto"/>
        <w:jc w:val="left"/>
        <w:rPr>
          <w:rFonts w:ascii="Times New Roman" w:eastAsia="Times New Roman" w:hAnsi="Times New Roman" w:cs="Times New Roman"/>
          <w:sz w:val="32"/>
          <w:szCs w:val="32"/>
          <w:lang w:val="pl-PL" w:eastAsia="pl-PL"/>
        </w:rPr>
      </w:pPr>
      <w:r>
        <w:rPr>
          <w:rFonts w:ascii="Times New Roman" w:eastAsia="Times New Roman" w:hAnsi="Times New Roman" w:cs="Times New Roman"/>
          <w:sz w:val="32"/>
          <w:szCs w:val="32"/>
          <w:lang w:val="pl-PL" w:eastAsia="pl-PL"/>
        </w:rPr>
        <w:t>Rekolekcjonista konkluduje dzisiejszą naukę</w:t>
      </w:r>
      <w:bookmarkStart w:id="0" w:name="_GoBack"/>
      <w:bookmarkEnd w:id="0"/>
      <w:r w:rsidR="001A6518" w:rsidRPr="00642A2B">
        <w:rPr>
          <w:rFonts w:ascii="Times New Roman" w:eastAsia="Times New Roman" w:hAnsi="Times New Roman" w:cs="Times New Roman"/>
          <w:sz w:val="32"/>
          <w:szCs w:val="32"/>
          <w:lang w:val="pl-PL" w:eastAsia="pl-PL"/>
        </w:rPr>
        <w:t xml:space="preserve"> przesłaniem pełnym nadziei: „Nawrócenie jest możliwe” i zachęca byśmy pozytywnie odpowiedzieli na wezwanie Jana Pawła II z początku Jego pontyfikatu.</w:t>
      </w:r>
      <w:r w:rsidR="001A6518">
        <w:rPr>
          <w:rFonts w:ascii="Times New Roman" w:eastAsia="Times New Roman" w:hAnsi="Times New Roman" w:cs="Times New Roman"/>
          <w:sz w:val="32"/>
          <w:szCs w:val="32"/>
          <w:lang w:val="pl-PL" w:eastAsia="pl-PL"/>
        </w:rPr>
        <w:t xml:space="preserve"> </w:t>
      </w:r>
      <w:r w:rsidR="001A6518" w:rsidRPr="00642A2B">
        <w:rPr>
          <w:rFonts w:ascii="Times New Roman" w:eastAsia="Times New Roman" w:hAnsi="Times New Roman" w:cs="Times New Roman"/>
          <w:sz w:val="32"/>
          <w:szCs w:val="32"/>
          <w:lang w:val="pl-PL" w:eastAsia="pl-PL"/>
        </w:rPr>
        <w:t>„Ot</w:t>
      </w:r>
      <w:r w:rsidR="001A6518">
        <w:rPr>
          <w:rFonts w:ascii="Times New Roman" w:eastAsia="Times New Roman" w:hAnsi="Times New Roman" w:cs="Times New Roman"/>
          <w:sz w:val="32"/>
          <w:szCs w:val="32"/>
          <w:lang w:val="pl-PL" w:eastAsia="pl-PL"/>
        </w:rPr>
        <w:t>w</w:t>
      </w:r>
      <w:r w:rsidR="001A6518" w:rsidRPr="00642A2B">
        <w:rPr>
          <w:rFonts w:ascii="Times New Roman" w:eastAsia="Times New Roman" w:hAnsi="Times New Roman" w:cs="Times New Roman"/>
          <w:sz w:val="32"/>
          <w:szCs w:val="32"/>
          <w:lang w:val="pl-PL" w:eastAsia="pl-PL"/>
        </w:rPr>
        <w:t>órzcie! Otwórzcie drzwi Chrystusowi!”, w ten sposób damy zielone światło dla Jezusa!</w:t>
      </w:r>
      <w:r w:rsidR="001A6518" w:rsidRPr="00642A2B">
        <w:rPr>
          <w:rFonts w:ascii="Times New Roman" w:eastAsia="Times New Roman" w:hAnsi="Times New Roman" w:cs="Times New Roman"/>
          <w:color w:val="000000"/>
          <w:sz w:val="32"/>
          <w:szCs w:val="32"/>
          <w:shd w:val="clear" w:color="auto" w:fill="F5F5F5"/>
          <w:lang w:val="pl-PL" w:eastAsia="pl-PL"/>
        </w:rPr>
        <w:t xml:space="preserve"> </w:t>
      </w:r>
    </w:p>
    <w:p w14:paraId="73F54641" w14:textId="77777777" w:rsidR="001A6518" w:rsidRDefault="001A6518" w:rsidP="001A6518">
      <w:pPr>
        <w:spacing w:before="169" w:after="0" w:line="276" w:lineRule="auto"/>
        <w:jc w:val="left"/>
        <w:rPr>
          <w:rFonts w:ascii="Times New Roman" w:hAnsi="Times New Roman" w:cs="Times New Roman"/>
          <w:color w:val="000000"/>
          <w:sz w:val="32"/>
          <w:szCs w:val="32"/>
          <w:lang w:val="pl-PL"/>
        </w:rPr>
      </w:pPr>
    </w:p>
    <w:p w14:paraId="239516D6" w14:textId="77777777" w:rsidR="001A6518" w:rsidRDefault="001A6518" w:rsidP="001A6518">
      <w:pPr>
        <w:spacing w:before="169" w:after="0" w:line="276" w:lineRule="auto"/>
        <w:jc w:val="left"/>
        <w:rPr>
          <w:rFonts w:ascii="Times New Roman" w:hAnsi="Times New Roman" w:cs="Times New Roman"/>
          <w:color w:val="000000"/>
          <w:sz w:val="32"/>
          <w:szCs w:val="32"/>
          <w:lang w:val="pl-PL"/>
        </w:rPr>
      </w:pPr>
      <w:r>
        <w:rPr>
          <w:rFonts w:ascii="Times New Roman" w:hAnsi="Times New Roman" w:cs="Times New Roman"/>
          <w:color w:val="000000"/>
          <w:sz w:val="32"/>
          <w:szCs w:val="32"/>
          <w:lang w:val="pl-PL"/>
        </w:rPr>
        <w:t>Link do YT:</w:t>
      </w:r>
    </w:p>
    <w:p w14:paraId="2999E6E3" w14:textId="77777777" w:rsidR="001A6518" w:rsidRPr="00642A2B" w:rsidRDefault="001A6518" w:rsidP="001A6518">
      <w:pPr>
        <w:spacing w:before="169" w:after="0" w:line="276" w:lineRule="auto"/>
        <w:jc w:val="left"/>
        <w:rPr>
          <w:rFonts w:ascii="Times New Roman" w:hAnsi="Times New Roman" w:cs="Times New Roman"/>
          <w:color w:val="000000"/>
          <w:sz w:val="32"/>
          <w:szCs w:val="32"/>
          <w:lang w:val="pl-PL"/>
        </w:rPr>
      </w:pPr>
      <w:r w:rsidRPr="00D77190">
        <w:rPr>
          <w:rFonts w:ascii="Times New Roman" w:hAnsi="Times New Roman" w:cs="Times New Roman"/>
          <w:color w:val="000000"/>
          <w:sz w:val="32"/>
          <w:szCs w:val="32"/>
          <w:lang w:val="pl-PL"/>
        </w:rPr>
        <w:t>https://youtu.be/o4R0mwsdwtM</w:t>
      </w:r>
    </w:p>
    <w:p w14:paraId="0C737A3D" w14:textId="77777777" w:rsidR="009E2745" w:rsidRDefault="00C164DB"/>
    <w:sectPr w:rsidR="009E2745">
      <w:pgSz w:w="11900" w:h="16840"/>
      <w:pgMar w:top="1619" w:right="100" w:bottom="0" w:left="1800" w:header="720" w:footer="720" w:gutter="0"/>
      <w:pgNumType w:start="1"/>
      <w:cols w:space="720"/>
      <w:docGrid w:linePitc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18"/>
    <w:rsid w:val="001A6518"/>
    <w:rsid w:val="008F1902"/>
    <w:rsid w:val="00C164DB"/>
    <w:rsid w:val="00EC40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3BCC"/>
  <w15:chartTrackingRefBased/>
  <w15:docId w15:val="{69D53272-C8E2-7748-9D46-335581D7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A6518"/>
    <w:pPr>
      <w:spacing w:before="120" w:after="240"/>
      <w:jc w:val="both"/>
    </w:pPr>
    <w:rPr>
      <w:rFonts w:eastAsiaTheme="minorEastAsia"/>
      <w:sz w:val="22"/>
      <w:szCs w:val="2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3008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jarosz</dc:creator>
  <cp:keywords/>
  <dc:description/>
  <cp:lastModifiedBy>Marta Mastyło</cp:lastModifiedBy>
  <cp:revision>2</cp:revision>
  <dcterms:created xsi:type="dcterms:W3CDTF">2021-03-05T09:26:00Z</dcterms:created>
  <dcterms:modified xsi:type="dcterms:W3CDTF">2021-03-05T09:26:00Z</dcterms:modified>
</cp:coreProperties>
</file>