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59" w:rsidRPr="007A0359" w:rsidRDefault="00B069A9" w:rsidP="007A0359">
      <w:pPr>
        <w:jc w:val="both"/>
        <w:rPr>
          <w:rFonts w:ascii="Cambria Math" w:hAnsi="Cambria Math" w:cs="Segoe UI"/>
          <w:b/>
          <w:color w:val="201F1E"/>
        </w:rPr>
      </w:pPr>
      <w:r w:rsidRPr="007A0359">
        <w:rPr>
          <w:rFonts w:ascii="Cambria Math" w:hAnsi="Cambria Math" w:cs="Segoe UI"/>
          <w:b/>
          <w:color w:val="201F1E"/>
          <w:shd w:val="clear" w:color="auto" w:fill="FFFFFF"/>
        </w:rPr>
        <w:t>R</w:t>
      </w:r>
      <w:r w:rsidRPr="007A0359">
        <w:rPr>
          <w:rFonts w:ascii="Cambria Math" w:hAnsi="Cambria Math" w:cs="Segoe UI"/>
          <w:b/>
          <w:color w:val="201F1E"/>
          <w:shd w:val="clear" w:color="auto" w:fill="FFFFFF"/>
        </w:rPr>
        <w:t>ektorzy Uniwersytetów Jana Pawła II: nauczanie Karola Wojtyły jest dziś</w:t>
      </w:r>
      <w:r w:rsidRPr="007A0359">
        <w:rPr>
          <w:rFonts w:ascii="Cambria Math" w:hAnsi="Cambria Math" w:cs="Segoe UI"/>
          <w:b/>
          <w:color w:val="201F1E"/>
        </w:rPr>
        <w:br/>
      </w:r>
      <w:r w:rsidRPr="007A0359">
        <w:rPr>
          <w:rFonts w:ascii="Cambria Math" w:hAnsi="Cambria Math" w:cs="Segoe UI"/>
          <w:b/>
          <w:color w:val="201F1E"/>
          <w:shd w:val="clear" w:color="auto" w:fill="FFFFFF"/>
        </w:rPr>
        <w:t>bardzo aktualne</w:t>
      </w:r>
      <w:r w:rsidR="007A0359" w:rsidRPr="007A0359">
        <w:rPr>
          <w:rFonts w:ascii="Cambria Math" w:hAnsi="Cambria Math" w:cs="Segoe UI"/>
          <w:b/>
          <w:color w:val="201F1E"/>
        </w:rPr>
        <w:t xml:space="preserve"> </w:t>
      </w:r>
    </w:p>
    <w:p w:rsidR="007A0359" w:rsidRPr="007A0359" w:rsidRDefault="00B069A9" w:rsidP="007A0359">
      <w:pPr>
        <w:ind w:firstLine="708"/>
        <w:jc w:val="both"/>
        <w:rPr>
          <w:rFonts w:ascii="Cambria Math" w:hAnsi="Cambria Math" w:cs="Segoe UI"/>
          <w:color w:val="201F1E"/>
        </w:rPr>
      </w:pPr>
      <w:r w:rsidRPr="007A0359">
        <w:rPr>
          <w:rFonts w:ascii="Cambria Math" w:hAnsi="Cambria Math" w:cs="Segoe UI"/>
          <w:color w:val="201F1E"/>
          <w:shd w:val="clear" w:color="auto" w:fill="FFFFFF"/>
        </w:rPr>
        <w:t>Nauczanie Karola Wojtyły jest dziś bardzo aktualne, daje odpowiedzi na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wyzwania stające przed współczesnymi społeczeństwami – podkreślają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rektorzy Katolickiego Uniwersytetu Lubelskiego Jana Pawła II i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Uniwersytetu Papieskiego Jana Pawła II w Krakowie w dniu 42. rocznicy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Mszy św. inaugurującej pontyfikat papieża z Polski.</w:t>
      </w:r>
    </w:p>
    <w:p w:rsidR="007A0359" w:rsidRPr="007A0359" w:rsidRDefault="00B069A9" w:rsidP="007A0359">
      <w:pPr>
        <w:ind w:firstLine="708"/>
        <w:jc w:val="both"/>
        <w:rPr>
          <w:rFonts w:ascii="Cambria Math" w:hAnsi="Cambria Math" w:cs="Segoe UI"/>
          <w:color w:val="201F1E"/>
        </w:rPr>
      </w:pPr>
      <w:r w:rsidRPr="007A0359">
        <w:rPr>
          <w:rFonts w:ascii="Cambria Math" w:hAnsi="Cambria Math" w:cs="Segoe UI"/>
          <w:color w:val="201F1E"/>
          <w:shd w:val="clear" w:color="auto" w:fill="FFFFFF"/>
        </w:rPr>
        <w:t>Rektor KUL ks. prof. Mirosław Kalinowski i rektor UPJPII ks. dr hab.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 xml:space="preserve">Robert Tyrała, </w:t>
      </w:r>
      <w:r w:rsidRPr="007A0359">
        <w:rPr>
          <w:rFonts w:ascii="Cambria Math" w:hAnsi="Cambria Math" w:cs="Segoe UI"/>
          <w:color w:val="201F1E"/>
          <w:shd w:val="clear" w:color="auto" w:fill="FFFFFF"/>
        </w:rPr>
        <w:t xml:space="preserve">prof. UPJPII </w:t>
      </w:r>
      <w:r w:rsidRPr="007A0359">
        <w:rPr>
          <w:rFonts w:ascii="Cambria Math" w:hAnsi="Cambria Math" w:cs="Segoe UI"/>
          <w:color w:val="201F1E"/>
          <w:shd w:val="clear" w:color="auto" w:fill="FFFFFF"/>
        </w:rPr>
        <w:t>w obecności kard.  Stanisława Dziwisza, zaprosili do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wsparcia Międzynarodowego Apelu Profesorów i Nauczycieli Akademickich, w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roku setnej rocznicy urodzin Karola Wojtyły, którzy zachęcają do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pogłębiania jego myśli i dorobku naukowego. Spotkanie, w dniu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liturgicznego wspomnienia św. Jana Pawła II, odbyło się w Muzeum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 xml:space="preserve">Archidiecezjalnym </w:t>
      </w:r>
      <w:r w:rsidRPr="007A0359">
        <w:rPr>
          <w:rFonts w:ascii="Cambria Math" w:hAnsi="Cambria Math" w:cs="Segoe UI"/>
          <w:color w:val="201F1E"/>
          <w:shd w:val="clear" w:color="auto" w:fill="FFFFFF"/>
        </w:rPr>
        <w:t xml:space="preserve">Kardynała </w:t>
      </w:r>
      <w:r w:rsidRPr="007A0359">
        <w:rPr>
          <w:rFonts w:ascii="Cambria Math" w:hAnsi="Cambria Math" w:cs="Segoe UI"/>
          <w:color w:val="201F1E"/>
          <w:shd w:val="clear" w:color="auto" w:fill="FFFFFF"/>
        </w:rPr>
        <w:t>Karola Wojtyły w Krakowie.</w:t>
      </w:r>
    </w:p>
    <w:p w:rsidR="007A0359" w:rsidRPr="007A0359" w:rsidRDefault="00B069A9" w:rsidP="007A0359">
      <w:pPr>
        <w:ind w:firstLine="708"/>
        <w:jc w:val="both"/>
        <w:rPr>
          <w:rFonts w:ascii="Cambria Math" w:hAnsi="Cambria Math" w:cs="Segoe UI"/>
          <w:color w:val="201F1E"/>
        </w:rPr>
      </w:pPr>
      <w:r w:rsidRPr="007A0359">
        <w:rPr>
          <w:rFonts w:ascii="Cambria Math" w:hAnsi="Cambria Math" w:cs="Segoe UI"/>
          <w:color w:val="201F1E"/>
          <w:shd w:val="clear" w:color="auto" w:fill="FFFFFF"/>
        </w:rPr>
        <w:t>Kard. Dziwisz podkreślił wagę tego  Apelu, wskazując, iż coraz bardziej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widoczna staje się potrzeba przypominania nauczania św. Jana Pawła II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kolejnym pokoleniom. Jak mówił wieloletni sekretarz papieża, nieodzownym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jest przypominanie nie tylko nauczania i życiowej postawy, ale także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zgłębianie jego myśli filozoficznej w poszukiwaniu wewnętrznej prawdy.</w:t>
      </w:r>
    </w:p>
    <w:p w:rsidR="007A0359" w:rsidRPr="007A0359" w:rsidRDefault="00B069A9" w:rsidP="007A0359">
      <w:pPr>
        <w:ind w:firstLine="708"/>
        <w:jc w:val="both"/>
        <w:rPr>
          <w:rFonts w:ascii="Cambria Math" w:hAnsi="Cambria Math" w:cs="Segoe UI"/>
          <w:color w:val="201F1E"/>
        </w:rPr>
      </w:pPr>
      <w:r w:rsidRPr="007A0359">
        <w:rPr>
          <w:rFonts w:ascii="Cambria Math" w:hAnsi="Cambria Math" w:cs="Segoe UI"/>
          <w:color w:val="201F1E"/>
          <w:shd w:val="clear" w:color="auto" w:fill="FFFFFF"/>
        </w:rPr>
        <w:t>„To pole do szczególnej współpracy uniwersytetów, których patronem jest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Jan Paweł II, to zobowiązuje do przekazywania jego dziedzictwa młodym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ludziom. Dziś dostrzegamy, że pomimo już prawie 16 lat od śmierci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papieża, jego nauczanie nadal inspiruje i motywuje do działania, mimo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upływu lat on jest nadal z nami” - powiedział kard. Dziwisz.</w:t>
      </w:r>
      <w:r w:rsidRPr="007A0359">
        <w:rPr>
          <w:rFonts w:ascii="Cambria Math" w:hAnsi="Cambria Math" w:cs="Segoe UI"/>
          <w:color w:val="201F1E"/>
        </w:rPr>
        <w:br/>
      </w:r>
      <w:r w:rsidR="007A0359" w:rsidRPr="007A0359">
        <w:rPr>
          <w:rFonts w:ascii="Cambria Math" w:hAnsi="Cambria Math" w:cs="Segoe UI"/>
          <w:color w:val="201F1E"/>
        </w:rPr>
        <w:t xml:space="preserve"> </w:t>
      </w:r>
    </w:p>
    <w:p w:rsidR="007A0359" w:rsidRPr="007A0359" w:rsidRDefault="00B069A9" w:rsidP="007A0359">
      <w:pPr>
        <w:ind w:firstLine="708"/>
        <w:jc w:val="both"/>
        <w:rPr>
          <w:rFonts w:ascii="Cambria Math" w:hAnsi="Cambria Math" w:cs="Segoe UI"/>
          <w:color w:val="201F1E"/>
        </w:rPr>
      </w:pPr>
      <w:r w:rsidRPr="007A0359">
        <w:rPr>
          <w:rFonts w:ascii="Cambria Math" w:hAnsi="Cambria Math" w:cs="Segoe UI"/>
          <w:color w:val="201F1E"/>
          <w:shd w:val="clear" w:color="auto" w:fill="FFFFFF"/>
        </w:rPr>
        <w:t>Rektor KUL ks. prof. Mirosław Kalinowski zaznaczył, że nauczanie Karola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Wojtyły można skutecznie przekazywać młodym ludziom używając nowych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środków komunikacji i technologii.  Dodał, że autorzy Apelu zwracają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uwagę, że „w dzisiejszym świecie, w którym obserwujemy homogenizację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kultury, przewartościowanie postaw społecznych oraz różnorodność opinii,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rolą uniwersytetów i uczelni jest poszukiwanie pewnych punktów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odniesienia i wartości nadrzędnych, będących spoiwem naszych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społeczeństw”. „Nauczanie Karola Wojtyły niewątpliwie otwiera przed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studentami nowe horyzonty, których nie znajdą w kulturze masowej” –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powiedział ks. prof. Kalinowski.</w:t>
      </w:r>
    </w:p>
    <w:p w:rsidR="007A0359" w:rsidRPr="007A0359" w:rsidRDefault="00B069A9" w:rsidP="007A0359">
      <w:pPr>
        <w:ind w:firstLine="708"/>
        <w:jc w:val="both"/>
        <w:rPr>
          <w:rFonts w:ascii="Cambria Math" w:hAnsi="Cambria Math" w:cs="Segoe UI"/>
          <w:color w:val="201F1E"/>
        </w:rPr>
      </w:pPr>
      <w:r w:rsidRPr="007A0359">
        <w:rPr>
          <w:rFonts w:ascii="Cambria Math" w:hAnsi="Cambria Math" w:cs="Segoe UI"/>
          <w:color w:val="201F1E"/>
          <w:shd w:val="clear" w:color="auto" w:fill="FFFFFF"/>
        </w:rPr>
        <w:t>Podobnego zdania był również rektor UPJPII ks. dr hab. Robert Tyrała.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„Na naszym uniwersytecie realizujemy już wezwanie, które niesie ten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Apel. Doceniamy również rolę mediów w promowaniu nauczania św. Jana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Pawła II” – podkreślił. Przypomniał również związki Karola Wojtyły z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Wydziałem Teologicznym Uniwersytetu Jagiellońskiego, z którego wywodzi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się obecny Uniwersytet Papieski Jana Pawła II w Krakowie.</w:t>
      </w:r>
    </w:p>
    <w:p w:rsidR="007A0359" w:rsidRPr="007A0359" w:rsidRDefault="00B069A9" w:rsidP="007A0359">
      <w:pPr>
        <w:ind w:firstLine="708"/>
        <w:jc w:val="both"/>
        <w:rPr>
          <w:rFonts w:ascii="Cambria Math" w:hAnsi="Cambria Math" w:cs="Segoe UI"/>
          <w:color w:val="201F1E"/>
        </w:rPr>
      </w:pPr>
      <w:r w:rsidRPr="007A0359">
        <w:rPr>
          <w:rFonts w:ascii="Cambria Math" w:hAnsi="Cambria Math" w:cs="Segoe UI"/>
          <w:color w:val="201F1E"/>
          <w:shd w:val="clear" w:color="auto" w:fill="FFFFFF"/>
        </w:rPr>
        <w:t>Rektorzy KUL i UPJPII zapowiedzieli współpracę w wielu obszarach, także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w ramach powstającej na KUL Akademii Nowoczesnych Mediów.</w:t>
      </w:r>
    </w:p>
    <w:p w:rsidR="007A0359" w:rsidRPr="007A0359" w:rsidRDefault="00B069A9" w:rsidP="007A0359">
      <w:pPr>
        <w:ind w:firstLine="708"/>
        <w:jc w:val="both"/>
        <w:rPr>
          <w:rFonts w:ascii="Cambria Math" w:hAnsi="Cambria Math" w:cs="Segoe UI"/>
          <w:color w:val="201F1E"/>
        </w:rPr>
      </w:pPr>
      <w:r w:rsidRPr="007A0359">
        <w:rPr>
          <w:rFonts w:ascii="Cambria Math" w:hAnsi="Cambria Math" w:cs="Segoe UI"/>
          <w:color w:val="201F1E"/>
          <w:shd w:val="clear" w:color="auto" w:fill="FFFFFF"/>
        </w:rPr>
        <w:t>Międzynarodowy Apel Profesorów i Nauczycieli Akademickich, w roku setnej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rocznicy urodzin św. Jana Pawła II podpisało już ponad 330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lastRenderedPageBreak/>
        <w:t>przedstawicieli środowisk akademickich z Polski, USA,  Kanady, Brazylii,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Francji, Wielkiej Brytanii, Portugalii, Niemiec, Belgii, Słowacji,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Meksyku oraz Afryki.</w:t>
      </w:r>
    </w:p>
    <w:p w:rsidR="007A0359" w:rsidRPr="007A0359" w:rsidRDefault="00B069A9" w:rsidP="007A0359">
      <w:pPr>
        <w:ind w:firstLine="708"/>
        <w:jc w:val="both"/>
        <w:rPr>
          <w:rFonts w:ascii="Cambria Math" w:hAnsi="Cambria Math" w:cs="Segoe UI"/>
          <w:color w:val="201F1E"/>
        </w:rPr>
      </w:pPr>
      <w:bookmarkStart w:id="0" w:name="_GoBack"/>
      <w:bookmarkEnd w:id="0"/>
      <w:r w:rsidRPr="007A0359">
        <w:rPr>
          <w:rFonts w:ascii="Cambria Math" w:hAnsi="Cambria Math" w:cs="Segoe UI"/>
          <w:color w:val="201F1E"/>
          <w:shd w:val="clear" w:color="auto" w:fill="FFFFFF"/>
        </w:rPr>
        <w:t>Spośród polskich uczelni pod apelem popisali się wykładowcy m.in. z KUL,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UPJPII w Krakowie, Uniwersytetu Śląskiego, Uniwersytetu Kardynała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Stefana Wyszyńskiego w Warszawie,  Uniwersytetu Wrocławskiego, UMCS,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Politechniki Gdańskiej, Uniwersytetu Medycznego w Lublinie, Wojskowej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Akademii Technicznej</w:t>
      </w:r>
      <w:r w:rsidRPr="007A0359">
        <w:rPr>
          <w:rFonts w:ascii="Cambria Math" w:hAnsi="Cambria Math" w:cs="Segoe UI"/>
          <w:color w:val="201F1E"/>
          <w:shd w:val="clear" w:color="auto" w:fill="FFFFFF"/>
        </w:rPr>
        <w:t xml:space="preserve"> w Warszawie, Wyższej Szkoły Kultury Społecznej i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 xml:space="preserve">Medialnej w Toruniu, </w:t>
      </w:r>
      <w:r w:rsidRPr="007A0359">
        <w:rPr>
          <w:rFonts w:ascii="Cambria Math" w:hAnsi="Cambria Math" w:cs="Segoe UI"/>
          <w:color w:val="201F1E"/>
          <w:shd w:val="clear" w:color="auto" w:fill="FFFFFF"/>
        </w:rPr>
        <w:t>Akademii Wojsk Lądowych we Wrocławiu,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Uniwersytetu Łódzkiego, Uniwersytetu Mikołaja Kopernika w Toruniu,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Uniwersytetu Warmińsko-Mazurskiego w Olsztynie, Papieskiego Wydziału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Teologicznego we Wrocławiu, Szkoły Głównej Handlowej w Warszawie,</w:t>
      </w:r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  <w:shd w:val="clear" w:color="auto" w:fill="FFFFFF"/>
        </w:rPr>
        <w:t>Akademii Górniczo-Hutniczej w Krakowie.</w:t>
      </w:r>
    </w:p>
    <w:p w:rsidR="007A0359" w:rsidRPr="007A0359" w:rsidRDefault="007A0359" w:rsidP="007A0359">
      <w:pPr>
        <w:jc w:val="both"/>
        <w:rPr>
          <w:rFonts w:ascii="Cambria Math" w:hAnsi="Cambria Math" w:cs="Segoe UI"/>
          <w:color w:val="201F1E"/>
          <w:shd w:val="clear" w:color="auto" w:fill="FFFFFF"/>
        </w:rPr>
      </w:pPr>
      <w:r w:rsidRPr="007A0359">
        <w:rPr>
          <w:rFonts w:ascii="Cambria Math" w:hAnsi="Cambria Math" w:cs="Segoe UI"/>
          <w:color w:val="201F1E"/>
          <w:shd w:val="clear" w:color="auto" w:fill="FFFFFF"/>
        </w:rPr>
        <w:t xml:space="preserve">Treść Apelu i możliwość podpisu </w:t>
      </w:r>
      <w:r w:rsidR="00B069A9" w:rsidRPr="007A0359">
        <w:rPr>
          <w:rFonts w:ascii="Cambria Math" w:hAnsi="Cambria Math" w:cs="Segoe UI"/>
          <w:color w:val="201F1E"/>
          <w:shd w:val="clear" w:color="auto" w:fill="FFFFFF"/>
        </w:rPr>
        <w:t>online</w:t>
      </w:r>
      <w:r w:rsidRPr="007A0359">
        <w:rPr>
          <w:rFonts w:ascii="Cambria Math" w:hAnsi="Cambria Math" w:cs="Segoe UI"/>
          <w:color w:val="201F1E"/>
          <w:shd w:val="clear" w:color="auto" w:fill="FFFFFF"/>
        </w:rPr>
        <w:t xml:space="preserve">: </w:t>
      </w:r>
    </w:p>
    <w:p w:rsidR="00BF4BA1" w:rsidRPr="007A0359" w:rsidRDefault="00B069A9" w:rsidP="007A0359">
      <w:pPr>
        <w:jc w:val="both"/>
        <w:rPr>
          <w:rFonts w:ascii="Cambria Math" w:hAnsi="Cambria Math" w:cs="Segoe UI"/>
          <w:color w:val="201F1E"/>
        </w:rPr>
      </w:pPr>
      <w:hyperlink r:id="rId4" w:tgtFrame="_blank" w:history="1">
        <w:r w:rsidRPr="007A0359">
          <w:rPr>
            <w:rStyle w:val="Hipercze"/>
            <w:rFonts w:ascii="Cambria Math" w:hAnsi="Cambria Math" w:cs="Segoe UI"/>
            <w:bdr w:val="none" w:sz="0" w:space="0" w:color="auto" w:frame="1"/>
            <w:shd w:val="clear" w:color="auto" w:fill="FFFFFF"/>
          </w:rPr>
          <w:t>https://www.petycjeonline.com/apel_profesorow_i_nauczycieli_akademickich_w_roku_setnej_rocznicy_urodzin_w_jana_pawa_ii</w:t>
        </w:r>
      </w:hyperlink>
      <w:r w:rsidRPr="007A0359">
        <w:rPr>
          <w:rFonts w:ascii="Cambria Math" w:hAnsi="Cambria Math" w:cs="Segoe UI"/>
          <w:color w:val="201F1E"/>
        </w:rPr>
        <w:br/>
      </w:r>
      <w:r w:rsidRPr="007A0359">
        <w:rPr>
          <w:rFonts w:ascii="Cambria Math" w:hAnsi="Cambria Math" w:cs="Segoe UI"/>
          <w:color w:val="201F1E"/>
        </w:rPr>
        <w:br/>
      </w:r>
      <w:hyperlink r:id="rId5" w:tgtFrame="_blank" w:history="1">
        <w:r w:rsidRPr="007A0359">
          <w:rPr>
            <w:rStyle w:val="Hipercze"/>
            <w:rFonts w:ascii="Cambria Math" w:hAnsi="Cambria Math" w:cs="Segoe UI"/>
            <w:bdr w:val="none" w:sz="0" w:space="0" w:color="auto" w:frame="1"/>
            <w:shd w:val="clear" w:color="auto" w:fill="FFFFFF"/>
          </w:rPr>
          <w:t>https://www.petitions.net/the_appeal_of_the_professors_universities_and_colleges_in_the_centennial_year_of_st_john_paul_iis_birth</w:t>
        </w:r>
      </w:hyperlink>
      <w:r w:rsidRPr="007A0359">
        <w:rPr>
          <w:rFonts w:ascii="Cambria Math" w:hAnsi="Cambria Math" w:cs="Segoe UI"/>
          <w:color w:val="201F1E"/>
        </w:rPr>
        <w:br/>
      </w:r>
    </w:p>
    <w:sectPr w:rsidR="00BF4BA1" w:rsidRPr="007A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A9"/>
    <w:rsid w:val="0041511B"/>
    <w:rsid w:val="005165AD"/>
    <w:rsid w:val="007A0359"/>
    <w:rsid w:val="00B069A9"/>
    <w:rsid w:val="00C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9CD7-A9F5-4987-80BD-9F3744C3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6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titions.net/the_appeal_of_the_professors_universities_and_colleges_in_the_centennial_year_of_st_john_paul_iis_birth" TargetMode="External"/><Relationship Id="rId4" Type="http://schemas.openxmlformats.org/officeDocument/2006/relationships/hyperlink" Target="https://www.petycjeonline.com/apel_profesorow_i_nauczycieli_akademickich_w_roku_setnej_rocznicy_urodzin_w_jana_pawa_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2020-10-22T22:52:00Z</dcterms:created>
  <dcterms:modified xsi:type="dcterms:W3CDTF">2020-10-22T22:52:00Z</dcterms:modified>
</cp:coreProperties>
</file>